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Pr="00702A2A" w:rsidRDefault="0020545D" w:rsidP="00702A2A">
      <w:bookmarkStart w:id="0" w:name="bmStart"/>
      <w:bookmarkEnd w:id="0"/>
      <w:r w:rsidRPr="0020545D">
        <w:t>http://www.gitp.nl/individuen/gitp-pao/trainingen/observeren-als-diagnostisch-middel.aspx</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5D" w:rsidRDefault="0020545D">
      <w:r>
        <w:separator/>
      </w:r>
    </w:p>
  </w:endnote>
  <w:endnote w:type="continuationSeparator" w:id="0">
    <w:p w:rsidR="0020545D" w:rsidRDefault="002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7B84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3C18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2B55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8569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408F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5D" w:rsidRDefault="0020545D">
      <w:r>
        <w:separator/>
      </w:r>
    </w:p>
  </w:footnote>
  <w:footnote w:type="continuationSeparator" w:id="0">
    <w:p w:rsidR="0020545D" w:rsidRDefault="0020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0545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0545D"/>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EB77127-20A9-4993-99D9-F53509C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2015-09-29T06:36:00Z</dcterms:created>
  <dcterms:modified xsi:type="dcterms:W3CDTF">2015-09-29T06:37:00Z</dcterms:modified>
</cp:coreProperties>
</file>